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F1A" w:rsidRDefault="00562F1A" w:rsidP="00562F1A">
      <w:pPr>
        <w:rPr>
          <w:rFonts w:hint="eastAsia"/>
        </w:rPr>
      </w:pPr>
      <w:r>
        <w:rPr>
          <w:rFonts w:hint="eastAsia"/>
        </w:rPr>
        <w:t>关于调整增值税税率的通知</w:t>
      </w:r>
      <w:r>
        <w:rPr>
          <w:rFonts w:hint="eastAsia"/>
        </w:rPr>
        <w:t xml:space="preserve">  </w:t>
      </w:r>
    </w:p>
    <w:p w:rsidR="00562F1A" w:rsidRDefault="00562F1A" w:rsidP="00562F1A"/>
    <w:p w:rsidR="00562F1A" w:rsidRDefault="00562F1A" w:rsidP="00562F1A">
      <w:pPr>
        <w:rPr>
          <w:rFonts w:hint="eastAsia"/>
        </w:rPr>
      </w:pPr>
      <w:r>
        <w:rPr>
          <w:rFonts w:hint="eastAsia"/>
        </w:rPr>
        <w:t>财税〔</w:t>
      </w:r>
      <w:r>
        <w:rPr>
          <w:rFonts w:hint="eastAsia"/>
        </w:rPr>
        <w:t>2018</w:t>
      </w:r>
      <w:r>
        <w:rPr>
          <w:rFonts w:hint="eastAsia"/>
        </w:rPr>
        <w:t>〕</w:t>
      </w:r>
      <w:r>
        <w:rPr>
          <w:rFonts w:hint="eastAsia"/>
        </w:rPr>
        <w:t>32</w:t>
      </w:r>
      <w:r>
        <w:rPr>
          <w:rFonts w:hint="eastAsia"/>
        </w:rPr>
        <w:t>号</w:t>
      </w:r>
    </w:p>
    <w:p w:rsidR="00562F1A" w:rsidRDefault="00562F1A" w:rsidP="00562F1A"/>
    <w:p w:rsidR="00562F1A" w:rsidRDefault="00562F1A" w:rsidP="00562F1A">
      <w:pPr>
        <w:rPr>
          <w:rFonts w:hint="eastAsia"/>
        </w:rPr>
      </w:pPr>
      <w:r>
        <w:rPr>
          <w:rFonts w:hint="eastAsia"/>
        </w:rPr>
        <w:t>各省、自治区、直辖市、计划单列市财政厅（局）、国家税务局、地方税务局，新疆生产建设兵团财政局：</w:t>
      </w:r>
    </w:p>
    <w:p w:rsidR="00562F1A" w:rsidRDefault="00562F1A" w:rsidP="00562F1A"/>
    <w:p w:rsidR="00562F1A" w:rsidRDefault="00562F1A" w:rsidP="00562F1A">
      <w:pPr>
        <w:rPr>
          <w:rFonts w:hint="eastAsia"/>
        </w:rPr>
      </w:pPr>
      <w:r>
        <w:rPr>
          <w:rFonts w:hint="eastAsia"/>
        </w:rPr>
        <w:t xml:space="preserve">　　为完善增值税制度，现将调整增值税税率有关政策通知如下：</w:t>
      </w:r>
    </w:p>
    <w:p w:rsidR="00562F1A" w:rsidRDefault="00562F1A" w:rsidP="00562F1A"/>
    <w:p w:rsidR="00562F1A" w:rsidRDefault="00562F1A" w:rsidP="00562F1A">
      <w:pPr>
        <w:rPr>
          <w:rFonts w:hint="eastAsia"/>
        </w:rPr>
      </w:pPr>
      <w:r>
        <w:rPr>
          <w:rFonts w:hint="eastAsia"/>
        </w:rPr>
        <w:t xml:space="preserve">　　一、纳税人发生增值税应税销售行为或者进口货物，原适用</w:t>
      </w:r>
      <w:r>
        <w:rPr>
          <w:rFonts w:hint="eastAsia"/>
        </w:rPr>
        <w:t>17%</w:t>
      </w:r>
      <w:r>
        <w:rPr>
          <w:rFonts w:hint="eastAsia"/>
        </w:rPr>
        <w:t>和</w:t>
      </w:r>
      <w:r>
        <w:rPr>
          <w:rFonts w:hint="eastAsia"/>
        </w:rPr>
        <w:t>11%</w:t>
      </w:r>
      <w:r>
        <w:rPr>
          <w:rFonts w:hint="eastAsia"/>
        </w:rPr>
        <w:t>税率的，税率分别调整为</w:t>
      </w:r>
      <w:r>
        <w:rPr>
          <w:rFonts w:hint="eastAsia"/>
        </w:rPr>
        <w:t>16%</w:t>
      </w:r>
      <w:r>
        <w:rPr>
          <w:rFonts w:hint="eastAsia"/>
        </w:rPr>
        <w:t>、</w:t>
      </w:r>
      <w:r>
        <w:rPr>
          <w:rFonts w:hint="eastAsia"/>
        </w:rPr>
        <w:t>10%</w:t>
      </w:r>
      <w:r>
        <w:rPr>
          <w:rFonts w:hint="eastAsia"/>
        </w:rPr>
        <w:t>。</w:t>
      </w:r>
    </w:p>
    <w:p w:rsidR="00562F1A" w:rsidRDefault="00562F1A" w:rsidP="00562F1A"/>
    <w:p w:rsidR="00562F1A" w:rsidRDefault="00562F1A" w:rsidP="00562F1A">
      <w:pPr>
        <w:rPr>
          <w:rFonts w:hint="eastAsia"/>
        </w:rPr>
      </w:pPr>
      <w:r>
        <w:rPr>
          <w:rFonts w:hint="eastAsia"/>
        </w:rPr>
        <w:t xml:space="preserve">　　二、纳税人购进农产品，原适用</w:t>
      </w:r>
      <w:r>
        <w:rPr>
          <w:rFonts w:hint="eastAsia"/>
        </w:rPr>
        <w:t>11%</w:t>
      </w:r>
      <w:r>
        <w:rPr>
          <w:rFonts w:hint="eastAsia"/>
        </w:rPr>
        <w:t>扣除率的，扣除率调整为</w:t>
      </w:r>
      <w:r>
        <w:rPr>
          <w:rFonts w:hint="eastAsia"/>
        </w:rPr>
        <w:t>10%</w:t>
      </w:r>
      <w:r>
        <w:rPr>
          <w:rFonts w:hint="eastAsia"/>
        </w:rPr>
        <w:t>。</w:t>
      </w:r>
    </w:p>
    <w:p w:rsidR="00562F1A" w:rsidRDefault="00562F1A" w:rsidP="00562F1A"/>
    <w:p w:rsidR="00562F1A" w:rsidRDefault="00562F1A" w:rsidP="00562F1A">
      <w:pPr>
        <w:rPr>
          <w:rFonts w:hint="eastAsia"/>
        </w:rPr>
      </w:pPr>
      <w:r>
        <w:rPr>
          <w:rFonts w:hint="eastAsia"/>
        </w:rPr>
        <w:t xml:space="preserve">　　三、纳税人购进用于生产销售或委托加工</w:t>
      </w:r>
      <w:r>
        <w:rPr>
          <w:rFonts w:hint="eastAsia"/>
        </w:rPr>
        <w:t>16%</w:t>
      </w:r>
      <w:r>
        <w:rPr>
          <w:rFonts w:hint="eastAsia"/>
        </w:rPr>
        <w:t>税率货物的农产品，按照</w:t>
      </w:r>
      <w:r>
        <w:rPr>
          <w:rFonts w:hint="eastAsia"/>
        </w:rPr>
        <w:t>12%</w:t>
      </w:r>
      <w:r>
        <w:rPr>
          <w:rFonts w:hint="eastAsia"/>
        </w:rPr>
        <w:t>的扣除率计算进项税额。</w:t>
      </w:r>
    </w:p>
    <w:p w:rsidR="00562F1A" w:rsidRDefault="00562F1A" w:rsidP="00562F1A"/>
    <w:p w:rsidR="00562F1A" w:rsidRDefault="00562F1A" w:rsidP="00562F1A">
      <w:pPr>
        <w:rPr>
          <w:rFonts w:hint="eastAsia"/>
        </w:rPr>
      </w:pPr>
      <w:r>
        <w:rPr>
          <w:rFonts w:hint="eastAsia"/>
        </w:rPr>
        <w:t xml:space="preserve">　　四、原适用</w:t>
      </w:r>
      <w:r>
        <w:rPr>
          <w:rFonts w:hint="eastAsia"/>
        </w:rPr>
        <w:t>17%</w:t>
      </w:r>
      <w:r>
        <w:rPr>
          <w:rFonts w:hint="eastAsia"/>
        </w:rPr>
        <w:t>税率且出口退税率为</w:t>
      </w:r>
      <w:r>
        <w:rPr>
          <w:rFonts w:hint="eastAsia"/>
        </w:rPr>
        <w:t>17%</w:t>
      </w:r>
      <w:r>
        <w:rPr>
          <w:rFonts w:hint="eastAsia"/>
        </w:rPr>
        <w:t>的出口货物，出口退税率调整至</w:t>
      </w:r>
      <w:r>
        <w:rPr>
          <w:rFonts w:hint="eastAsia"/>
        </w:rPr>
        <w:t>16%</w:t>
      </w:r>
      <w:r>
        <w:rPr>
          <w:rFonts w:hint="eastAsia"/>
        </w:rPr>
        <w:t>。原适用</w:t>
      </w:r>
      <w:r>
        <w:rPr>
          <w:rFonts w:hint="eastAsia"/>
        </w:rPr>
        <w:t>11%</w:t>
      </w:r>
      <w:r>
        <w:rPr>
          <w:rFonts w:hint="eastAsia"/>
        </w:rPr>
        <w:t>税率且出口退税率为</w:t>
      </w:r>
      <w:r>
        <w:rPr>
          <w:rFonts w:hint="eastAsia"/>
        </w:rPr>
        <w:t>11%</w:t>
      </w:r>
      <w:r>
        <w:rPr>
          <w:rFonts w:hint="eastAsia"/>
        </w:rPr>
        <w:t>的出口货物、跨境应税行为，出口退税率调整至</w:t>
      </w:r>
      <w:r>
        <w:rPr>
          <w:rFonts w:hint="eastAsia"/>
        </w:rPr>
        <w:t>10%</w:t>
      </w:r>
      <w:r>
        <w:rPr>
          <w:rFonts w:hint="eastAsia"/>
        </w:rPr>
        <w:t>。</w:t>
      </w:r>
    </w:p>
    <w:p w:rsidR="00562F1A" w:rsidRDefault="00562F1A" w:rsidP="00562F1A"/>
    <w:p w:rsidR="00562F1A" w:rsidRDefault="00562F1A" w:rsidP="00562F1A">
      <w:pPr>
        <w:rPr>
          <w:rFonts w:hint="eastAsia"/>
        </w:rPr>
      </w:pPr>
      <w:r>
        <w:rPr>
          <w:rFonts w:hint="eastAsia"/>
        </w:rPr>
        <w:t xml:space="preserve">　　五、外贸企业</w:t>
      </w:r>
      <w:r>
        <w:rPr>
          <w:rFonts w:hint="eastAsia"/>
        </w:rPr>
        <w:t>2018</w:t>
      </w:r>
      <w:r>
        <w:rPr>
          <w:rFonts w:hint="eastAsia"/>
        </w:rPr>
        <w:t>年</w:t>
      </w:r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31</w:t>
      </w:r>
      <w:r>
        <w:rPr>
          <w:rFonts w:hint="eastAsia"/>
        </w:rPr>
        <w:t>日前出口的第四条所涉货物、销售的第四条所涉跨境应税行为，购进时已按调整前税率征收增值税的，执行调整前的出口退税率；购进时已按调整后税率征收增值税的，执行调整后的出口退税率。生产企业</w:t>
      </w:r>
      <w:r>
        <w:rPr>
          <w:rFonts w:hint="eastAsia"/>
        </w:rPr>
        <w:t>2018</w:t>
      </w:r>
      <w:r>
        <w:rPr>
          <w:rFonts w:hint="eastAsia"/>
        </w:rPr>
        <w:t>年</w:t>
      </w:r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31</w:t>
      </w:r>
      <w:r>
        <w:rPr>
          <w:rFonts w:hint="eastAsia"/>
        </w:rPr>
        <w:t>日前出口的第四条所涉货物、销售的第四条所涉跨境应税行为，执行调整前的出口退税率。</w:t>
      </w:r>
    </w:p>
    <w:p w:rsidR="00562F1A" w:rsidRDefault="00562F1A" w:rsidP="00562F1A"/>
    <w:p w:rsidR="00562F1A" w:rsidRDefault="00562F1A" w:rsidP="00562F1A">
      <w:pPr>
        <w:rPr>
          <w:rFonts w:hint="eastAsia"/>
        </w:rPr>
      </w:pPr>
      <w:r>
        <w:rPr>
          <w:rFonts w:hint="eastAsia"/>
        </w:rPr>
        <w:t xml:space="preserve">　　调整出口货物退税率的执行时间及出口货物的时间，以出口货物报关单上注明的出口日期为准，调整跨境应税行为退税率的执行时间及销售跨境应税行为的时间，以出口发票的开具日期为准。</w:t>
      </w:r>
    </w:p>
    <w:p w:rsidR="00562F1A" w:rsidRDefault="00562F1A" w:rsidP="00562F1A"/>
    <w:p w:rsidR="00562F1A" w:rsidRDefault="00562F1A" w:rsidP="00562F1A">
      <w:pPr>
        <w:rPr>
          <w:rFonts w:hint="eastAsia"/>
        </w:rPr>
      </w:pPr>
      <w:r>
        <w:rPr>
          <w:rFonts w:hint="eastAsia"/>
        </w:rPr>
        <w:t xml:space="preserve">　　六、本通知自</w:t>
      </w:r>
      <w:r>
        <w:rPr>
          <w:rFonts w:hint="eastAsia"/>
        </w:rPr>
        <w:t>2018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日起执行。此前有关规定与本通知规定的增值税税率、扣除率、出口退税率不一致的，以本通知为准。</w:t>
      </w:r>
    </w:p>
    <w:p w:rsidR="00562F1A" w:rsidRDefault="00562F1A" w:rsidP="00562F1A"/>
    <w:p w:rsidR="00562F1A" w:rsidRDefault="00562F1A" w:rsidP="00562F1A">
      <w:pPr>
        <w:rPr>
          <w:rFonts w:hint="eastAsia"/>
        </w:rPr>
      </w:pPr>
      <w:r>
        <w:rPr>
          <w:rFonts w:hint="eastAsia"/>
        </w:rPr>
        <w:t xml:space="preserve">　　七、各地要高度重视增值税税率调整工作，做好实施前的各项准备以及实施过程中的监测分析、宣传解释等工作，确保增值税税率调整工作平稳、有序推进。如遇问题，请及时上报财政部和税务总局。</w:t>
      </w:r>
    </w:p>
    <w:p w:rsidR="00562F1A" w:rsidRDefault="00562F1A" w:rsidP="00562F1A"/>
    <w:p w:rsidR="00562F1A" w:rsidRDefault="00562F1A" w:rsidP="00562F1A">
      <w:pPr>
        <w:rPr>
          <w:rFonts w:hint="eastAsia"/>
        </w:rPr>
      </w:pPr>
      <w:r>
        <w:rPr>
          <w:rFonts w:hint="eastAsia"/>
        </w:rPr>
        <w:t xml:space="preserve">　　财政部</w:t>
      </w:r>
      <w:r>
        <w:rPr>
          <w:rFonts w:hint="eastAsia"/>
        </w:rPr>
        <w:t xml:space="preserve"> </w:t>
      </w:r>
      <w:r>
        <w:rPr>
          <w:rFonts w:hint="eastAsia"/>
        </w:rPr>
        <w:t>税务总局</w:t>
      </w:r>
    </w:p>
    <w:p w:rsidR="00562F1A" w:rsidRDefault="00562F1A" w:rsidP="00562F1A"/>
    <w:p w:rsidR="00562F1A" w:rsidRDefault="00562F1A" w:rsidP="00562F1A">
      <w:r>
        <w:rPr>
          <w:rFonts w:hint="eastAsia"/>
        </w:rPr>
        <w:t xml:space="preserve">　　</w:t>
      </w:r>
      <w:r>
        <w:rPr>
          <w:rFonts w:hint="eastAsia"/>
        </w:rPr>
        <w:t>2018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4</w:t>
      </w:r>
      <w:r>
        <w:rPr>
          <w:rFonts w:hint="eastAsia"/>
        </w:rPr>
        <w:t>日</w:t>
      </w:r>
      <w:r>
        <w:t xml:space="preserve"> </w:t>
      </w:r>
    </w:p>
    <w:p w:rsidR="00DE634F" w:rsidRDefault="00DE634F"/>
    <w:sectPr w:rsidR="00DE634F" w:rsidSect="00DE63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62F1A"/>
    <w:rsid w:val="00562F1A"/>
    <w:rsid w:val="00DE6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34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8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1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16588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650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2019-06-13T09:24:00Z</dcterms:created>
  <dcterms:modified xsi:type="dcterms:W3CDTF">2019-06-13T09:25:00Z</dcterms:modified>
</cp:coreProperties>
</file>